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71" w:rsidRDefault="00FE52A1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286.2pt;margin-top:13pt;width:222pt;height:65.0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35080" w:rsidRDefault="00642B37" w:rsidP="00642B37">
                              <w:pPr>
                                <w:rPr>
                                  <w:rStyle w:val="Style2"/>
                                  <w:lang w:val="en-US"/>
                                </w:rPr>
                              </w:pPr>
                              <w:r w:rsidRPr="00243F5A">
                                <w:rPr>
                                  <w:rStyle w:val="Style2"/>
                                  <w:lang w:val="en-US"/>
                                </w:rPr>
                                <w:t xml:space="preserve">  AY.SAN FCO. MACORIS-ccc-</w:t>
                              </w:r>
                              <w:r w:rsidR="001D0C4F">
                                <w:rPr>
                                  <w:rStyle w:val="Style2"/>
                                  <w:lang w:val="en-US"/>
                                </w:rPr>
                                <w:t>SO-2025-000</w:t>
                              </w:r>
                              <w:r w:rsidR="001D0C4F">
                                <w:rPr>
                                  <w:rStyle w:val="Style2"/>
                                </w:rPr>
                                <w:t>3</w:t>
                              </w:r>
                              <w:bookmarkStart w:id="0" w:name="_GoBack"/>
                              <w:bookmarkEnd w:id="0"/>
                            </w:p>
                            <w:p w:rsidR="00642B37" w:rsidRPr="00243F5A" w:rsidRDefault="00FE52A1" w:rsidP="00642B37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sdtContent>
                        </w:sdt>
                        <w:p w:rsidR="00642B37" w:rsidRPr="00642B37" w:rsidRDefault="00FE52A1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36140883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42B37" w:rsidRPr="00535962" w:rsidRDefault="00642B37" w:rsidP="00642B37"/>
                        <w:p w:rsidR="00642B37" w:rsidRDefault="00FE52A1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130549" w:rsidRPr="00535962" w:rsidRDefault="00130549" w:rsidP="00130549">
                      <w:pPr>
                        <w:jc w:val="center"/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3232949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6487903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F01E7" w:rsidRPr="00535962" w:rsidRDefault="00642B37" w:rsidP="00BF01E7">
                              <w:r>
                                <w:rPr>
                                  <w:rStyle w:val="Style2"/>
                                </w:rPr>
                                <w:t xml:space="preserve">                                       No. Expediente </w:t>
                              </w:r>
                            </w:p>
                          </w:sdtContent>
                        </w:sdt>
                        <w:p w:rsidR="00BF01E7" w:rsidRPr="00BF01E7" w:rsidRDefault="00FE52A1" w:rsidP="00BF01E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B94771" w:rsidRDefault="00243F5A" w:rsidP="00130549">
      <w:pPr>
        <w:tabs>
          <w:tab w:val="right" w:pos="9027"/>
        </w:tabs>
      </w:pPr>
      <w:r w:rsidRPr="0096275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253826A" wp14:editId="78BEE1F7">
            <wp:simplePos x="0" y="0"/>
            <wp:positionH relativeFrom="margin">
              <wp:posOffset>2526665</wp:posOffset>
            </wp:positionH>
            <wp:positionV relativeFrom="margin">
              <wp:posOffset>495300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535962" w:rsidRPr="00F7167E" w:rsidRDefault="00FE52A1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FE52A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FE52A1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1.2pt;width:83.6pt;height:29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A35DD" w:rsidRPr="000A35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FE52A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54DDB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E52A1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Default="0004494E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Pr="008A04C0" w:rsidRDefault="00B94771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B9477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A1" w:rsidRDefault="00FE52A1" w:rsidP="001007E7">
      <w:pPr>
        <w:spacing w:after="0" w:line="240" w:lineRule="auto"/>
      </w:pPr>
      <w:r>
        <w:separator/>
      </w:r>
    </w:p>
  </w:endnote>
  <w:endnote w:type="continuationSeparator" w:id="0">
    <w:p w:rsidR="00FE52A1" w:rsidRDefault="00FE52A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E52A1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A1" w:rsidRDefault="00FE52A1" w:rsidP="001007E7">
      <w:pPr>
        <w:spacing w:after="0" w:line="240" w:lineRule="auto"/>
      </w:pPr>
      <w:r>
        <w:separator/>
      </w:r>
    </w:p>
  </w:footnote>
  <w:footnote w:type="continuationSeparator" w:id="0">
    <w:p w:rsidR="00FE52A1" w:rsidRDefault="00FE52A1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FE52A1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1D0C4F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1D0C4F" w:rsidRPr="001D0C4F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92964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D0C4F"/>
    <w:rsid w:val="001F73A7"/>
    <w:rsid w:val="002009A7"/>
    <w:rsid w:val="00243F5A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35080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2B37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54DDB"/>
    <w:rsid w:val="00A640BD"/>
    <w:rsid w:val="00A641A7"/>
    <w:rsid w:val="00A72F42"/>
    <w:rsid w:val="00A82AA0"/>
    <w:rsid w:val="00AD1278"/>
    <w:rsid w:val="00AD7919"/>
    <w:rsid w:val="00AE0BEA"/>
    <w:rsid w:val="00AE388C"/>
    <w:rsid w:val="00B45752"/>
    <w:rsid w:val="00B62EEF"/>
    <w:rsid w:val="00B94771"/>
    <w:rsid w:val="00B97B51"/>
    <w:rsid w:val="00BA0007"/>
    <w:rsid w:val="00BA32BE"/>
    <w:rsid w:val="00BA6583"/>
    <w:rsid w:val="00BB1D79"/>
    <w:rsid w:val="00BB5A52"/>
    <w:rsid w:val="00BC1D0C"/>
    <w:rsid w:val="00BC61BD"/>
    <w:rsid w:val="00BD2577"/>
    <w:rsid w:val="00BE0B91"/>
    <w:rsid w:val="00BF01E7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0ADA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2A1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5BDA33BC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0D3D-48B1-44A4-BD41-650E8FF4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1164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15</cp:revision>
  <cp:lastPrinted>2011-03-04T18:59:00Z</cp:lastPrinted>
  <dcterms:created xsi:type="dcterms:W3CDTF">2011-03-04T19:00:00Z</dcterms:created>
  <dcterms:modified xsi:type="dcterms:W3CDTF">2025-11-13T16:11:00Z</dcterms:modified>
</cp:coreProperties>
</file>